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54FC" w14:textId="766EED70" w:rsidR="00B24BE5" w:rsidRPr="003A484B" w:rsidRDefault="00B24BE5" w:rsidP="00B24BE5">
      <w:pPr>
        <w:autoSpaceDE w:val="0"/>
        <w:autoSpaceDN w:val="0"/>
        <w:adjustRightInd w:val="0"/>
        <w:spacing w:before="120" w:after="0" w:line="360" w:lineRule="auto"/>
        <w:jc w:val="center"/>
        <w:rPr>
          <w:rFonts w:ascii="Times New Roman" w:eastAsia="Times New Roman" w:hAnsi="Times New Roman" w:cs="David"/>
          <w:b/>
          <w:bCs/>
          <w:i/>
          <w:rtl/>
        </w:rPr>
      </w:pPr>
      <w:bookmarkStart w:id="0" w:name="_Toc443473790"/>
      <w:bookmarkStart w:id="1" w:name="_Toc445815981"/>
      <w:r w:rsidRPr="00B24BE5">
        <w:rPr>
          <w:rFonts w:ascii="Times New Roman" w:eastAsia="Times New Roman" w:hAnsi="Times New Roman" w:cs="David" w:hint="cs"/>
          <w:b/>
          <w:bCs/>
          <w:i/>
          <w:rtl/>
        </w:rPr>
        <w:t>"</w:t>
      </w:r>
      <w:r w:rsidRPr="00B24BE5">
        <w:rPr>
          <w:rFonts w:ascii="Times New Roman" w:eastAsia="Times New Roman" w:hAnsi="Times New Roman" w:cs="David" w:hint="eastAsia"/>
          <w:b/>
          <w:bCs/>
          <w:i/>
          <w:rtl/>
        </w:rPr>
        <w:t>קְדֹשִׁים</w:t>
      </w:r>
      <w:r w:rsidRPr="00B24BE5">
        <w:rPr>
          <w:rFonts w:ascii="Times New Roman" w:eastAsia="Times New Roman" w:hAnsi="Times New Roman" w:cs="David"/>
          <w:b/>
          <w:bCs/>
          <w:i/>
          <w:rtl/>
        </w:rPr>
        <w:t xml:space="preserve"> </w:t>
      </w:r>
      <w:r w:rsidRPr="00B24BE5">
        <w:rPr>
          <w:rFonts w:ascii="Times New Roman" w:eastAsia="Times New Roman" w:hAnsi="Times New Roman" w:cs="David" w:hint="eastAsia"/>
          <w:b/>
          <w:bCs/>
          <w:i/>
          <w:rtl/>
        </w:rPr>
        <w:t>תִּהְיוּ</w:t>
      </w:r>
      <w:r w:rsidRPr="00B24BE5">
        <w:rPr>
          <w:rFonts w:ascii="Times New Roman" w:eastAsia="Times New Roman" w:hAnsi="Times New Roman" w:cs="David" w:hint="cs"/>
          <w:b/>
          <w:bCs/>
          <w:i/>
          <w:rtl/>
        </w:rPr>
        <w:t>"</w:t>
      </w:r>
      <w:r w:rsidR="00921236" w:rsidRPr="003A484B">
        <w:rPr>
          <w:rFonts w:ascii="Times New Roman" w:eastAsia="Times New Roman" w:hAnsi="Times New Roman" w:cs="David" w:hint="cs"/>
          <w:b/>
          <w:bCs/>
          <w:i/>
          <w:rtl/>
        </w:rPr>
        <w:t xml:space="preserve"> </w:t>
      </w:r>
      <w:r w:rsidR="00921236" w:rsidRPr="003A484B">
        <w:rPr>
          <w:rFonts w:ascii="Times New Roman" w:eastAsia="Times New Roman" w:hAnsi="Times New Roman" w:cs="David"/>
          <w:b/>
          <w:bCs/>
          <w:i/>
          <w:rtl/>
        </w:rPr>
        <w:t>–</w:t>
      </w:r>
      <w:r w:rsidR="00921236" w:rsidRPr="003A484B">
        <w:rPr>
          <w:rFonts w:ascii="Times New Roman" w:eastAsia="Times New Roman" w:hAnsi="Times New Roman" w:cs="David" w:hint="cs"/>
          <w:b/>
          <w:bCs/>
          <w:i/>
          <w:rtl/>
        </w:rPr>
        <w:t xml:space="preserve"> ב</w:t>
      </w:r>
      <w:r w:rsidRPr="00B24BE5">
        <w:rPr>
          <w:rFonts w:ascii="Times New Roman" w:eastAsia="Times New Roman" w:hAnsi="Times New Roman" w:cs="David" w:hint="cs"/>
          <w:b/>
          <w:bCs/>
          <w:i/>
          <w:rtl/>
        </w:rPr>
        <w:t>מדינת ישראל</w:t>
      </w:r>
      <w:bookmarkEnd w:id="0"/>
      <w:bookmarkEnd w:id="1"/>
    </w:p>
    <w:p w14:paraId="5C87FAFF" w14:textId="77777777" w:rsidR="00813437" w:rsidRPr="003A484B" w:rsidRDefault="00813437" w:rsidP="00813437">
      <w:pPr>
        <w:autoSpaceDE w:val="0"/>
        <w:autoSpaceDN w:val="0"/>
        <w:adjustRightInd w:val="0"/>
        <w:spacing w:before="120" w:after="0" w:line="360" w:lineRule="auto"/>
        <w:jc w:val="both"/>
        <w:rPr>
          <w:rFonts w:ascii="Times New Roman" w:eastAsia="Times New Roman" w:hAnsi="Times New Roman" w:cs="David"/>
          <w:rtl/>
        </w:rPr>
      </w:pPr>
      <w:r w:rsidRPr="003A484B">
        <w:rPr>
          <w:rFonts w:ascii="Times New Roman" w:eastAsia="Times New Roman" w:hAnsi="Times New Roman" w:cs="David" w:hint="cs"/>
          <w:rtl/>
        </w:rPr>
        <w:t xml:space="preserve">את </w:t>
      </w:r>
      <w:r w:rsidR="00B24BE5" w:rsidRPr="00B24BE5">
        <w:rPr>
          <w:rFonts w:ascii="Times New Roman" w:eastAsia="Times New Roman" w:hAnsi="Times New Roman" w:cs="David" w:hint="cs"/>
          <w:rtl/>
        </w:rPr>
        <w:t>פרשת "קדושים"</w:t>
      </w:r>
      <w:r w:rsidR="00B24BE5" w:rsidRPr="003A484B">
        <w:rPr>
          <w:rFonts w:ascii="Times New Roman" w:eastAsia="Times New Roman" w:hAnsi="Times New Roman" w:cs="David" w:hint="cs"/>
          <w:rtl/>
        </w:rPr>
        <w:t xml:space="preserve">, הכוללת </w:t>
      </w:r>
      <w:r w:rsidR="00B24BE5" w:rsidRPr="00B24BE5">
        <w:rPr>
          <w:rFonts w:ascii="Times New Roman" w:eastAsia="Times New Roman" w:hAnsi="Times New Roman" w:cs="David" w:hint="cs"/>
          <w:rtl/>
        </w:rPr>
        <w:t>מגוון רחב ביותר של מצוות - הן מצוות שבין אדם לחברו והן מצוות שבין אדם למקום</w:t>
      </w:r>
      <w:r w:rsidRPr="003A484B">
        <w:rPr>
          <w:rFonts w:ascii="Times New Roman" w:eastAsia="Times New Roman" w:hAnsi="Times New Roman" w:cs="David" w:hint="cs"/>
          <w:rtl/>
        </w:rPr>
        <w:t xml:space="preserve"> </w:t>
      </w:r>
      <w:r w:rsidRPr="003A484B">
        <w:rPr>
          <w:rFonts w:ascii="Times New Roman" w:eastAsia="Times New Roman" w:hAnsi="Times New Roman" w:cs="David"/>
          <w:rtl/>
        </w:rPr>
        <w:t>–</w:t>
      </w:r>
      <w:r w:rsidR="00B24BE5" w:rsidRPr="003A484B">
        <w:rPr>
          <w:rFonts w:ascii="Times New Roman" w:eastAsia="Times New Roman" w:hAnsi="Times New Roman" w:cs="David" w:hint="cs"/>
          <w:rtl/>
        </w:rPr>
        <w:t xml:space="preserve"> פ</w:t>
      </w:r>
      <w:r w:rsidRPr="003A484B">
        <w:rPr>
          <w:rFonts w:ascii="Times New Roman" w:eastAsia="Times New Roman" w:hAnsi="Times New Roman" w:cs="David" w:hint="cs"/>
          <w:rtl/>
        </w:rPr>
        <w:t xml:space="preserve">ותח ריבונו של עולם בקריאה מיוחדת </w:t>
      </w:r>
      <w:r w:rsidR="00B24BE5" w:rsidRPr="00B24BE5">
        <w:rPr>
          <w:rFonts w:ascii="Times New Roman" w:eastAsia="Times New Roman" w:hAnsi="Times New Roman" w:cs="David" w:hint="cs"/>
          <w:rtl/>
        </w:rPr>
        <w:t>למשה</w:t>
      </w:r>
      <w:r w:rsidRPr="003A484B">
        <w:rPr>
          <w:rFonts w:ascii="Times New Roman" w:eastAsia="Times New Roman" w:hAnsi="Times New Roman" w:cs="David" w:hint="cs"/>
          <w:rtl/>
        </w:rPr>
        <w:t xml:space="preserve"> רבינו</w:t>
      </w:r>
      <w:r w:rsidR="00B24BE5" w:rsidRPr="00B24BE5">
        <w:rPr>
          <w:rFonts w:ascii="Times New Roman" w:eastAsia="Times New Roman" w:hAnsi="Times New Roman" w:cs="David" w:hint="cs"/>
          <w:rtl/>
        </w:rPr>
        <w:t xml:space="preserve"> </w:t>
      </w:r>
      <w:r w:rsidR="00B24BE5" w:rsidRPr="00B24BE5">
        <w:rPr>
          <w:rFonts w:ascii="Times New Roman" w:eastAsiaTheme="majorEastAsia" w:hAnsi="Times New Roman" w:cs="David" w:hint="cs"/>
          <w:sz w:val="14"/>
          <w:szCs w:val="18"/>
          <w:rtl/>
        </w:rPr>
        <w:t xml:space="preserve">(ויקרא </w:t>
      </w:r>
      <w:proofErr w:type="spellStart"/>
      <w:r w:rsidR="00B24BE5" w:rsidRPr="00B24BE5">
        <w:rPr>
          <w:rFonts w:ascii="Times New Roman" w:eastAsiaTheme="majorEastAsia" w:hAnsi="Times New Roman" w:cs="David" w:hint="cs"/>
          <w:sz w:val="14"/>
          <w:szCs w:val="18"/>
          <w:rtl/>
        </w:rPr>
        <w:t>יט</w:t>
      </w:r>
      <w:proofErr w:type="spellEnd"/>
      <w:r w:rsidR="00B24BE5" w:rsidRPr="00B24BE5">
        <w:rPr>
          <w:rFonts w:ascii="Times New Roman" w:eastAsiaTheme="majorEastAsia" w:hAnsi="Times New Roman" w:cs="David" w:hint="cs"/>
          <w:sz w:val="14"/>
          <w:szCs w:val="18"/>
          <w:rtl/>
        </w:rPr>
        <w:t>, ב)</w:t>
      </w:r>
      <w:r w:rsidR="00B24BE5" w:rsidRPr="00B24BE5">
        <w:rPr>
          <w:rFonts w:ascii="Times New Roman" w:eastAsia="Times New Roman" w:hAnsi="Times New Roman" w:cs="David" w:hint="cs"/>
          <w:rtl/>
        </w:rPr>
        <w:t>:</w:t>
      </w:r>
      <w:r w:rsidRPr="003A484B">
        <w:rPr>
          <w:rFonts w:ascii="Times New Roman" w:eastAsia="Times New Roman" w:hAnsi="Times New Roman" w:cs="David" w:hint="cs"/>
          <w:rtl/>
        </w:rPr>
        <w:t xml:space="preserve"> "</w:t>
      </w:r>
      <w:r w:rsidR="00B24BE5" w:rsidRPr="00B24BE5">
        <w:rPr>
          <w:rFonts w:ascii="Times New Roman" w:eastAsia="Times New Roman" w:hAnsi="Times New Roman" w:cs="David" w:hint="eastAsia"/>
          <w:sz w:val="20"/>
          <w:szCs w:val="20"/>
          <w:rtl/>
        </w:rPr>
        <w:t>דַּבֵּר</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אֶל</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b/>
          <w:bCs/>
          <w:sz w:val="20"/>
          <w:szCs w:val="20"/>
          <w:rtl/>
        </w:rPr>
        <w:t>כָּל</w:t>
      </w:r>
      <w:r w:rsidR="00B24BE5" w:rsidRPr="00B24BE5">
        <w:rPr>
          <w:rFonts w:ascii="Times New Roman" w:eastAsia="Times New Roman" w:hAnsi="Times New Roman" w:cs="David"/>
          <w:b/>
          <w:bCs/>
          <w:sz w:val="20"/>
          <w:szCs w:val="20"/>
          <w:rtl/>
        </w:rPr>
        <w:t xml:space="preserve"> </w:t>
      </w:r>
      <w:r w:rsidR="00B24BE5" w:rsidRPr="00B24BE5">
        <w:rPr>
          <w:rFonts w:ascii="Times New Roman" w:eastAsia="Times New Roman" w:hAnsi="Times New Roman" w:cs="David" w:hint="eastAsia"/>
          <w:b/>
          <w:bCs/>
          <w:sz w:val="20"/>
          <w:szCs w:val="20"/>
          <w:rtl/>
        </w:rPr>
        <w:t>עֲדַת</w:t>
      </w:r>
      <w:r w:rsidR="00B24BE5" w:rsidRPr="00B24BE5">
        <w:rPr>
          <w:rFonts w:ascii="Times New Roman" w:eastAsia="Times New Roman" w:hAnsi="Times New Roman" w:cs="David"/>
          <w:b/>
          <w:bCs/>
          <w:sz w:val="20"/>
          <w:szCs w:val="20"/>
          <w:rtl/>
        </w:rPr>
        <w:t xml:space="preserve"> </w:t>
      </w:r>
      <w:r w:rsidR="00B24BE5" w:rsidRPr="00B24BE5">
        <w:rPr>
          <w:rFonts w:ascii="Times New Roman" w:eastAsia="Times New Roman" w:hAnsi="Times New Roman" w:cs="David" w:hint="eastAsia"/>
          <w:sz w:val="20"/>
          <w:szCs w:val="20"/>
          <w:rtl/>
        </w:rPr>
        <w:t>בְּנֵי</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יִשְׂרָאֵל</w:t>
      </w:r>
      <w:r w:rsidR="00B24BE5" w:rsidRPr="00B24BE5">
        <w:rPr>
          <w:rFonts w:ascii="Times New Roman" w:eastAsia="Times New Roman" w:hAnsi="Times New Roman" w:cs="David" w:hint="cs"/>
          <w:sz w:val="20"/>
          <w:szCs w:val="20"/>
          <w:rtl/>
        </w:rPr>
        <w:t>,</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וְאָמַרְתָּ</w:t>
      </w:r>
      <w:r w:rsidR="00B24BE5" w:rsidRPr="00B24BE5">
        <w:rPr>
          <w:rFonts w:ascii="Times New Roman" w:eastAsia="Times New Roman" w:hAnsi="Times New Roman" w:cs="David"/>
          <w:sz w:val="20"/>
          <w:szCs w:val="20"/>
          <w:rtl/>
        </w:rPr>
        <w:t xml:space="preserve"> </w:t>
      </w:r>
      <w:proofErr w:type="spellStart"/>
      <w:r w:rsidR="00B24BE5" w:rsidRPr="00B24BE5">
        <w:rPr>
          <w:rFonts w:ascii="Times New Roman" w:eastAsia="Times New Roman" w:hAnsi="Times New Roman" w:cs="David" w:hint="eastAsia"/>
          <w:sz w:val="20"/>
          <w:szCs w:val="20"/>
          <w:rtl/>
        </w:rPr>
        <w:t>אֲלֵהֶם</w:t>
      </w:r>
      <w:proofErr w:type="spellEnd"/>
      <w:r w:rsidR="00B24BE5" w:rsidRPr="00B24BE5">
        <w:rPr>
          <w:rFonts w:ascii="Times New Roman" w:eastAsia="Times New Roman" w:hAnsi="Times New Roman" w:cs="David" w:hint="cs"/>
          <w:sz w:val="20"/>
          <w:szCs w:val="20"/>
          <w:rtl/>
        </w:rPr>
        <w:t xml:space="preserve">: </w:t>
      </w:r>
      <w:r w:rsidR="00B24BE5" w:rsidRPr="00B24BE5">
        <w:rPr>
          <w:rFonts w:ascii="Times New Roman" w:eastAsia="Times New Roman" w:hAnsi="Times New Roman" w:cs="David" w:hint="eastAsia"/>
          <w:sz w:val="20"/>
          <w:szCs w:val="20"/>
          <w:rtl/>
        </w:rPr>
        <w:t>קְדֹשִׁים</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תִּהְיוּ</w:t>
      </w:r>
      <w:r w:rsidR="00B24BE5" w:rsidRPr="00B24BE5">
        <w:rPr>
          <w:rFonts w:ascii="Times New Roman" w:eastAsia="Times New Roman" w:hAnsi="Times New Roman" w:cs="David" w:hint="cs"/>
          <w:sz w:val="20"/>
          <w:szCs w:val="20"/>
          <w:rtl/>
        </w:rPr>
        <w:t>,</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כִּי</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קָדוֹשׁ</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eastAsia"/>
          <w:sz w:val="20"/>
          <w:szCs w:val="20"/>
          <w:rtl/>
        </w:rPr>
        <w:t>אֲנִי</w:t>
      </w:r>
      <w:r w:rsidR="00B24BE5" w:rsidRPr="00B24BE5">
        <w:rPr>
          <w:rFonts w:ascii="Times New Roman" w:eastAsia="Times New Roman" w:hAnsi="Times New Roman" w:cs="David"/>
          <w:sz w:val="20"/>
          <w:szCs w:val="20"/>
          <w:rtl/>
        </w:rPr>
        <w:t xml:space="preserve"> </w:t>
      </w:r>
      <w:r w:rsidR="00B24BE5" w:rsidRPr="00B24BE5">
        <w:rPr>
          <w:rFonts w:ascii="Times New Roman" w:eastAsia="Times New Roman" w:hAnsi="Times New Roman" w:cs="David" w:hint="cs"/>
          <w:sz w:val="20"/>
          <w:szCs w:val="20"/>
          <w:rtl/>
        </w:rPr>
        <w:t>ד</w:t>
      </w:r>
      <w:r w:rsidR="00B24BE5" w:rsidRPr="00B24BE5">
        <w:rPr>
          <w:rFonts w:ascii="Times New Roman" w:eastAsia="Times New Roman" w:hAnsi="Times New Roman" w:cs="David"/>
          <w:sz w:val="20"/>
          <w:szCs w:val="20"/>
          <w:rtl/>
        </w:rPr>
        <w:t xml:space="preserve">' </w:t>
      </w:r>
      <w:proofErr w:type="spellStart"/>
      <w:r w:rsidR="00B24BE5" w:rsidRPr="00B24BE5">
        <w:rPr>
          <w:rFonts w:ascii="Times New Roman" w:eastAsia="Times New Roman" w:hAnsi="Times New Roman" w:cs="David"/>
          <w:sz w:val="20"/>
          <w:szCs w:val="20"/>
          <w:rtl/>
        </w:rPr>
        <w:t>אֱ</w:t>
      </w:r>
      <w:r w:rsidR="00B24BE5" w:rsidRPr="00B24BE5">
        <w:rPr>
          <w:rFonts w:ascii="Times New Roman" w:eastAsia="Times New Roman" w:hAnsi="Times New Roman" w:cs="David" w:hint="cs"/>
          <w:sz w:val="20"/>
          <w:szCs w:val="20"/>
          <w:rtl/>
        </w:rPr>
        <w:t>־</w:t>
      </w:r>
      <w:r w:rsidR="00B24BE5" w:rsidRPr="00B24BE5">
        <w:rPr>
          <w:rFonts w:ascii="Times New Roman" w:eastAsia="Times New Roman" w:hAnsi="Times New Roman" w:cs="David"/>
          <w:sz w:val="20"/>
          <w:szCs w:val="20"/>
          <w:rtl/>
        </w:rPr>
        <w:t>לֹהֵיכֶם</w:t>
      </w:r>
      <w:proofErr w:type="spellEnd"/>
      <w:r w:rsidRPr="003A484B">
        <w:rPr>
          <w:rFonts w:ascii="Times New Roman" w:eastAsia="Times New Roman" w:hAnsi="Times New Roman" w:cs="David" w:hint="cs"/>
          <w:sz w:val="20"/>
          <w:szCs w:val="20"/>
          <w:rtl/>
        </w:rPr>
        <w:t>"</w:t>
      </w:r>
      <w:r w:rsidRPr="003A484B">
        <w:rPr>
          <w:rFonts w:ascii="Times New Roman" w:eastAsia="Times New Roman" w:hAnsi="Times New Roman" w:cs="David" w:hint="cs"/>
          <w:rtl/>
        </w:rPr>
        <w:t xml:space="preserve">. </w:t>
      </w:r>
      <w:r w:rsidR="00B24BE5" w:rsidRPr="00B24BE5">
        <w:rPr>
          <w:rFonts w:ascii="Times New Roman" w:eastAsia="Times New Roman" w:hAnsi="Times New Roman" w:cs="David" w:hint="cs"/>
          <w:rtl/>
        </w:rPr>
        <w:t>זהו ביטוי נדיר, שמצוי בתורה פעמים ספורות בלבד</w:t>
      </w:r>
      <w:r w:rsidRPr="003A484B">
        <w:rPr>
          <w:rFonts w:ascii="Times New Roman" w:eastAsia="Times New Roman" w:hAnsi="Times New Roman" w:cs="David" w:hint="cs"/>
          <w:rtl/>
        </w:rPr>
        <w:t>, ומשמעותו היא</w:t>
      </w:r>
      <w:r w:rsidR="00B24BE5" w:rsidRPr="00B24BE5">
        <w:rPr>
          <w:rFonts w:ascii="Times New Roman" w:eastAsia="Times New Roman" w:hAnsi="Times New Roman" w:cs="David" w:hint="cs"/>
          <w:rtl/>
        </w:rPr>
        <w:t xml:space="preserve"> שעל משה לדבר את הדברים הללו בפני כל עדת ישראל </w:t>
      </w:r>
      <w:r w:rsidR="00B24BE5" w:rsidRPr="00B24BE5">
        <w:rPr>
          <w:rFonts w:ascii="Times New Roman" w:eastAsia="Times New Roman" w:hAnsi="Times New Roman" w:cs="David" w:hint="cs"/>
          <w:b/>
          <w:bCs/>
          <w:rtl/>
        </w:rPr>
        <w:t xml:space="preserve">כשהם </w:t>
      </w:r>
      <w:r w:rsidRPr="003A484B">
        <w:rPr>
          <w:rFonts w:ascii="Times New Roman" w:eastAsia="Times New Roman" w:hAnsi="Times New Roman" w:cs="David" w:hint="cs"/>
          <w:b/>
          <w:bCs/>
          <w:rtl/>
        </w:rPr>
        <w:t>מכונסים יחדיו,</w:t>
      </w:r>
      <w:r w:rsidR="00B24BE5" w:rsidRPr="003A484B">
        <w:rPr>
          <w:rFonts w:ascii="Times New Roman" w:eastAsia="Times New Roman" w:hAnsi="Times New Roman" w:cs="David" w:hint="cs"/>
          <w:rtl/>
        </w:rPr>
        <w:t xml:space="preserve"> כפי שכותב רש"י על הפסוק.</w:t>
      </w:r>
      <w:r w:rsidR="00B24BE5" w:rsidRPr="00B24BE5">
        <w:rPr>
          <w:rFonts w:ascii="Times New Roman" w:eastAsia="Times New Roman" w:hAnsi="Times New Roman" w:cs="David" w:hint="cs"/>
          <w:rtl/>
        </w:rPr>
        <w:t xml:space="preserve"> </w:t>
      </w:r>
    </w:p>
    <w:p w14:paraId="209B8166" w14:textId="35329267" w:rsidR="00B24BE5" w:rsidRPr="00B24BE5" w:rsidRDefault="00813437" w:rsidP="00813437">
      <w:pPr>
        <w:autoSpaceDE w:val="0"/>
        <w:autoSpaceDN w:val="0"/>
        <w:adjustRightInd w:val="0"/>
        <w:spacing w:before="120" w:after="0" w:line="360" w:lineRule="auto"/>
        <w:jc w:val="both"/>
        <w:rPr>
          <w:rFonts w:ascii="Times New Roman" w:eastAsia="Times New Roman" w:hAnsi="Times New Roman" w:cs="David" w:hint="cs"/>
          <w:rtl/>
        </w:rPr>
      </w:pPr>
      <w:r w:rsidRPr="003A484B">
        <w:rPr>
          <w:rFonts w:ascii="Times New Roman" w:eastAsia="Times New Roman" w:hAnsi="Times New Roman" w:cs="David" w:hint="cs"/>
          <w:rtl/>
        </w:rPr>
        <w:t>מה מיוחד בפרשה זו, שנאמרה דווקא כך, ב</w:t>
      </w:r>
      <w:r w:rsidR="00B24BE5" w:rsidRPr="00B24BE5">
        <w:rPr>
          <w:rFonts w:ascii="Times New Roman" w:eastAsia="Times New Roman" w:hAnsi="Times New Roman" w:cs="David" w:hint="cs"/>
          <w:rtl/>
        </w:rPr>
        <w:t>שונה משאר פרשיות התורה?</w:t>
      </w:r>
      <w:r w:rsidRPr="003A484B">
        <w:rPr>
          <w:rFonts w:ascii="Times New Roman" w:eastAsia="Times New Roman" w:hAnsi="Times New Roman" w:cs="David" w:hint="cs"/>
          <w:rtl/>
        </w:rPr>
        <w:t xml:space="preserve"> האלשיך הקדוש הסביר כי הקדוש ברוך בא לשלול את התפיסה הרווחת בעולם, הסוברת כי </w:t>
      </w:r>
      <w:r w:rsidR="00B24BE5" w:rsidRPr="00B24BE5">
        <w:rPr>
          <w:rFonts w:ascii="Times New Roman" w:eastAsia="Times New Roman" w:hAnsi="Times New Roman" w:cs="David" w:hint="cs"/>
          <w:rtl/>
        </w:rPr>
        <w:t>קדושה אפשרית רק אצל יחידי סגולה, ואינה שייכת לציבור הרחב.</w:t>
      </w:r>
      <w:r w:rsidRPr="003A484B">
        <w:rPr>
          <w:rFonts w:ascii="Times New Roman" w:eastAsia="Times New Roman" w:hAnsi="Times New Roman" w:cs="David" w:hint="cs"/>
          <w:rtl/>
        </w:rPr>
        <w:t xml:space="preserve"> על כן, פותחת התורה:</w:t>
      </w:r>
      <w:r w:rsidR="00B24BE5" w:rsidRPr="00B24BE5">
        <w:rPr>
          <w:rFonts w:ascii="Times New Roman" w:eastAsia="Times New Roman" w:hAnsi="Times New Roman" w:cs="David" w:hint="cs"/>
          <w:rtl/>
        </w:rPr>
        <w:t xml:space="preserve"> "</w:t>
      </w:r>
      <w:r w:rsidR="00B24BE5" w:rsidRPr="00B24BE5">
        <w:rPr>
          <w:rFonts w:ascii="Times New Roman" w:eastAsia="Times New Roman" w:hAnsi="Times New Roman" w:cs="David"/>
          <w:rtl/>
        </w:rPr>
        <w:t>קְדֹשִׁים תִּהְיוּ</w:t>
      </w:r>
      <w:r w:rsidR="00B24BE5" w:rsidRPr="00B24BE5">
        <w:rPr>
          <w:rFonts w:ascii="Times New Roman" w:eastAsia="Times New Roman" w:hAnsi="Times New Roman" w:cs="David" w:hint="cs"/>
          <w:rtl/>
        </w:rPr>
        <w:t xml:space="preserve">" - </w:t>
      </w:r>
      <w:r w:rsidR="00B24BE5" w:rsidRPr="00B24BE5">
        <w:rPr>
          <w:rFonts w:ascii="Times New Roman" w:eastAsia="Times New Roman" w:hAnsi="Times New Roman" w:cs="David" w:hint="cs"/>
          <w:b/>
          <w:bCs/>
          <w:rtl/>
        </w:rPr>
        <w:t xml:space="preserve">כולכם </w:t>
      </w:r>
      <w:r w:rsidR="00B24BE5" w:rsidRPr="00B24BE5">
        <w:rPr>
          <w:rFonts w:ascii="Times New Roman" w:eastAsia="Times New Roman" w:hAnsi="Times New Roman" w:cs="David" w:hint="cs"/>
          <w:rtl/>
        </w:rPr>
        <w:t>יכולים להיות קדושים</w:t>
      </w:r>
      <w:r w:rsidRPr="003A484B">
        <w:rPr>
          <w:rFonts w:ascii="Times New Roman" w:eastAsia="Times New Roman" w:hAnsi="Times New Roman" w:cs="David" w:hint="cs"/>
          <w:rtl/>
        </w:rPr>
        <w:t>.</w:t>
      </w:r>
      <w:r w:rsidR="00B24BE5" w:rsidRPr="00B24BE5">
        <w:rPr>
          <w:rFonts w:ascii="Times New Roman" w:eastAsia="Times New Roman" w:hAnsi="Times New Roman" w:cs="David" w:hint="cs"/>
          <w:rtl/>
        </w:rPr>
        <w:t xml:space="preserve"> כל אחד ואחד מכם</w:t>
      </w:r>
      <w:r w:rsidRPr="003A484B">
        <w:rPr>
          <w:rFonts w:ascii="Times New Roman" w:eastAsia="Times New Roman" w:hAnsi="Times New Roman" w:cs="David" w:hint="cs"/>
          <w:rtl/>
        </w:rPr>
        <w:t>!</w:t>
      </w:r>
      <w:r w:rsidR="00B24BE5" w:rsidRPr="00B24BE5">
        <w:rPr>
          <w:rFonts w:ascii="Times New Roman" w:eastAsia="Times New Roman" w:hAnsi="Times New Roman" w:cs="David" w:hint="cs"/>
          <w:rtl/>
        </w:rPr>
        <w:t xml:space="preserve"> </w:t>
      </w:r>
      <w:r w:rsidRPr="003A484B">
        <w:rPr>
          <w:rFonts w:ascii="Times New Roman" w:eastAsia="Times New Roman" w:hAnsi="Times New Roman" w:cs="David" w:hint="cs"/>
          <w:rtl/>
        </w:rPr>
        <w:t xml:space="preserve">על-מנת </w:t>
      </w:r>
      <w:r w:rsidR="00B24BE5" w:rsidRPr="00B24BE5">
        <w:rPr>
          <w:rFonts w:ascii="Times New Roman" w:eastAsia="Times New Roman" w:hAnsi="Times New Roman" w:cs="David" w:hint="cs"/>
          <w:rtl/>
        </w:rPr>
        <w:t>להמחיש נקודה זו, נצט</w:t>
      </w:r>
      <w:r w:rsidRPr="003A484B">
        <w:rPr>
          <w:rFonts w:ascii="Times New Roman" w:eastAsia="Times New Roman" w:hAnsi="Times New Roman" w:cs="David" w:hint="cs"/>
          <w:rtl/>
        </w:rPr>
        <w:t>ו</w:t>
      </w:r>
      <w:r w:rsidR="00B24BE5" w:rsidRPr="00B24BE5">
        <w:rPr>
          <w:rFonts w:ascii="Times New Roman" w:eastAsia="Times New Roman" w:hAnsi="Times New Roman" w:cs="David" w:hint="cs"/>
          <w:rtl/>
        </w:rPr>
        <w:t xml:space="preserve">וה משה לומר את פרשת "קדושים" לפני </w:t>
      </w:r>
      <w:r w:rsidR="00B24BE5" w:rsidRPr="00B24BE5">
        <w:rPr>
          <w:rFonts w:ascii="Times New Roman" w:eastAsia="Times New Roman" w:hAnsi="Times New Roman" w:cs="David" w:hint="cs"/>
          <w:b/>
          <w:bCs/>
          <w:rtl/>
        </w:rPr>
        <w:t>כל</w:t>
      </w:r>
      <w:r w:rsidR="00B24BE5" w:rsidRPr="00B24BE5">
        <w:rPr>
          <w:rFonts w:ascii="Times New Roman" w:eastAsia="Times New Roman" w:hAnsi="Times New Roman" w:cs="David" w:hint="cs"/>
          <w:rtl/>
        </w:rPr>
        <w:t xml:space="preserve"> </w:t>
      </w:r>
      <w:r w:rsidR="00B24BE5" w:rsidRPr="00B24BE5">
        <w:rPr>
          <w:rFonts w:ascii="Times New Roman" w:eastAsia="Times New Roman" w:hAnsi="Times New Roman" w:cs="David" w:hint="cs"/>
          <w:b/>
          <w:bCs/>
          <w:rtl/>
        </w:rPr>
        <w:t>העדה</w:t>
      </w:r>
      <w:r w:rsidR="00B24BE5" w:rsidRPr="00B24BE5">
        <w:rPr>
          <w:rFonts w:ascii="Times New Roman" w:eastAsia="Times New Roman" w:hAnsi="Times New Roman" w:cs="David" w:hint="cs"/>
          <w:rtl/>
        </w:rPr>
        <w:t xml:space="preserve"> - להורות שהדברים שייכים </w:t>
      </w:r>
      <w:r w:rsidR="00B24BE5" w:rsidRPr="00B24BE5">
        <w:rPr>
          <w:rFonts w:ascii="Times New Roman" w:eastAsia="Times New Roman" w:hAnsi="Times New Roman" w:cs="David" w:hint="cs"/>
          <w:b/>
          <w:bCs/>
          <w:rtl/>
        </w:rPr>
        <w:t xml:space="preserve">לכל </w:t>
      </w:r>
      <w:r w:rsidR="0096232F" w:rsidRPr="003A484B">
        <w:rPr>
          <w:rFonts w:ascii="Times New Roman" w:eastAsia="Times New Roman" w:hAnsi="Times New Roman" w:cs="David" w:hint="cs"/>
          <w:b/>
          <w:bCs/>
          <w:rtl/>
        </w:rPr>
        <w:t>עם ישראל</w:t>
      </w:r>
      <w:r w:rsidR="00B24BE5" w:rsidRPr="00B24BE5">
        <w:rPr>
          <w:rFonts w:ascii="Times New Roman" w:eastAsia="Times New Roman" w:hAnsi="Times New Roman" w:cs="David" w:hint="cs"/>
          <w:rtl/>
        </w:rPr>
        <w:t>, בלי שום הבדל.</w:t>
      </w:r>
    </w:p>
    <w:p w14:paraId="6993B31C" w14:textId="6D463A6D" w:rsidR="00B24BE5" w:rsidRPr="00B24BE5" w:rsidRDefault="00813437" w:rsidP="00813437">
      <w:pPr>
        <w:spacing w:before="120" w:after="0" w:line="360" w:lineRule="auto"/>
        <w:jc w:val="both"/>
        <w:rPr>
          <w:rFonts w:ascii="Times New Roman" w:eastAsia="Times New Roman" w:hAnsi="Times New Roman" w:cs="David" w:hint="cs"/>
          <w:rtl/>
        </w:rPr>
      </w:pPr>
      <w:r w:rsidRPr="003A484B">
        <w:rPr>
          <w:rFonts w:ascii="Times New Roman" w:eastAsia="Times New Roman" w:hAnsi="Times New Roman" w:cs="David" w:hint="cs"/>
          <w:rtl/>
        </w:rPr>
        <w:t xml:space="preserve">על גבי </w:t>
      </w:r>
      <w:r w:rsidR="00B24BE5" w:rsidRPr="00B24BE5">
        <w:rPr>
          <w:rFonts w:ascii="Times New Roman" w:eastAsia="Times New Roman" w:hAnsi="Times New Roman" w:cs="David" w:hint="cs"/>
          <w:rtl/>
        </w:rPr>
        <w:t>דברי האלשיך</w:t>
      </w:r>
      <w:r w:rsidRPr="003A484B">
        <w:rPr>
          <w:rFonts w:ascii="Times New Roman" w:eastAsia="Times New Roman" w:hAnsi="Times New Roman" w:cs="David" w:hint="cs"/>
          <w:rtl/>
        </w:rPr>
        <w:t>, ניתן להוסיף</w:t>
      </w:r>
      <w:r w:rsidR="00B24BE5" w:rsidRPr="00B24BE5">
        <w:rPr>
          <w:rFonts w:ascii="Times New Roman" w:eastAsia="Times New Roman" w:hAnsi="Times New Roman" w:cs="David" w:hint="cs"/>
          <w:rtl/>
        </w:rPr>
        <w:t xml:space="preserve"> רובד נוסף.</w:t>
      </w:r>
      <w:r w:rsidR="00B24BE5" w:rsidRPr="003A484B">
        <w:rPr>
          <w:rFonts w:ascii="Times New Roman" w:eastAsia="Times New Roman" w:hAnsi="Times New Roman" w:cs="David" w:hint="cs"/>
          <w:rtl/>
        </w:rPr>
        <w:t xml:space="preserve"> </w:t>
      </w:r>
      <w:r w:rsidR="00B24BE5" w:rsidRPr="00B24BE5">
        <w:rPr>
          <w:rFonts w:ascii="Times New Roman" w:eastAsia="Times New Roman" w:hAnsi="Times New Roman" w:cs="David" w:hint="cs"/>
          <w:rtl/>
        </w:rPr>
        <w:t>התפיסה המקובלת בעולם היא, שקדושה אינה אפשרית בחיים חברתיים</w:t>
      </w:r>
      <w:r w:rsidRPr="003A484B">
        <w:rPr>
          <w:rFonts w:ascii="Times New Roman" w:eastAsia="Times New Roman" w:hAnsi="Times New Roman" w:cs="David" w:hint="cs"/>
          <w:rtl/>
        </w:rPr>
        <w:t xml:space="preserve">, והרוצה </w:t>
      </w:r>
      <w:r w:rsidR="00B24BE5" w:rsidRPr="00B24BE5">
        <w:rPr>
          <w:rFonts w:ascii="Times New Roman" w:eastAsia="Times New Roman" w:hAnsi="Times New Roman" w:cs="David" w:hint="cs"/>
          <w:rtl/>
        </w:rPr>
        <w:t xml:space="preserve">להתקדש </w:t>
      </w:r>
      <w:r w:rsidRPr="003A484B">
        <w:rPr>
          <w:rFonts w:ascii="Times New Roman" w:eastAsia="Times New Roman" w:hAnsi="Times New Roman" w:cs="David" w:hint="cs"/>
          <w:rtl/>
        </w:rPr>
        <w:t>צריך</w:t>
      </w:r>
      <w:r w:rsidR="00B24BE5" w:rsidRPr="00B24BE5">
        <w:rPr>
          <w:rFonts w:ascii="Times New Roman" w:eastAsia="Times New Roman" w:hAnsi="Times New Roman" w:cs="David" w:hint="cs"/>
          <w:rtl/>
        </w:rPr>
        <w:t xml:space="preserve"> לפרוש מהחברה, ולהתבודד אי שם בהרים.</w:t>
      </w:r>
      <w:r w:rsidRPr="003A484B">
        <w:rPr>
          <w:rFonts w:ascii="Times New Roman" w:eastAsia="Times New Roman" w:hAnsi="Times New Roman" w:cs="David" w:hint="cs"/>
          <w:rtl/>
        </w:rPr>
        <w:t xml:space="preserve"> כנגד תפיסה זו, באה ומדגישה התורה שאין הדבר כך. </w:t>
      </w:r>
      <w:r w:rsidR="00B24BE5" w:rsidRPr="00B24BE5">
        <w:rPr>
          <w:rFonts w:ascii="Times New Roman" w:eastAsia="Times New Roman" w:hAnsi="Times New Roman" w:cs="David" w:hint="cs"/>
          <w:b/>
          <w:bCs/>
          <w:rtl/>
        </w:rPr>
        <w:t>קדושה יכולה להופיע אך ורק בציבור</w:t>
      </w:r>
      <w:r w:rsidR="00B24BE5" w:rsidRPr="00B24BE5">
        <w:rPr>
          <w:rFonts w:ascii="Times New Roman" w:eastAsia="Times New Roman" w:hAnsi="Times New Roman" w:cs="David" w:hint="cs"/>
          <w:rtl/>
        </w:rPr>
        <w:t xml:space="preserve">! </w:t>
      </w:r>
      <w:r w:rsidRPr="003A484B">
        <w:rPr>
          <w:rFonts w:ascii="Times New Roman" w:eastAsia="Times New Roman" w:hAnsi="Times New Roman" w:cs="David" w:hint="cs"/>
          <w:rtl/>
        </w:rPr>
        <w:t xml:space="preserve">הדבר מתבטא, בין היתר, בהלכות תפילה. </w:t>
      </w:r>
      <w:r w:rsidR="00B24BE5" w:rsidRPr="00B24BE5">
        <w:rPr>
          <w:rFonts w:ascii="Times New Roman" w:eastAsia="Times New Roman" w:hAnsi="Times New Roman" w:cs="David" w:hint="cs"/>
          <w:rtl/>
        </w:rPr>
        <w:t xml:space="preserve">גם הצדיק הגדול ביותר זקוק לעוד תשעה יהודים - אפילו פשוטים ביותר - כדי לומר את ה"קדושה" </w:t>
      </w:r>
      <w:proofErr w:type="spellStart"/>
      <w:r w:rsidR="00B24BE5" w:rsidRPr="00B24BE5">
        <w:rPr>
          <w:rFonts w:ascii="Times New Roman" w:eastAsia="Times New Roman" w:hAnsi="Times New Roman" w:cs="David" w:hint="cs"/>
          <w:rtl/>
        </w:rPr>
        <w:t>וה"קדיש</w:t>
      </w:r>
      <w:proofErr w:type="spellEnd"/>
      <w:r w:rsidR="00B24BE5" w:rsidRPr="00B24BE5">
        <w:rPr>
          <w:rFonts w:ascii="Times New Roman" w:eastAsia="Times New Roman" w:hAnsi="Times New Roman" w:cs="David" w:hint="cs"/>
          <w:rtl/>
        </w:rPr>
        <w:t>".</w:t>
      </w:r>
      <w:r w:rsidR="00B24BE5" w:rsidRPr="003A484B">
        <w:rPr>
          <w:rFonts w:ascii="Times New Roman" w:eastAsia="Times New Roman" w:hAnsi="Times New Roman" w:cs="David" w:hint="cs"/>
          <w:rtl/>
        </w:rPr>
        <w:t xml:space="preserve"> </w:t>
      </w:r>
    </w:p>
    <w:p w14:paraId="44493BF5" w14:textId="67E08953" w:rsidR="00B24BE5" w:rsidRPr="00B24BE5" w:rsidRDefault="00813437" w:rsidP="00921236">
      <w:pPr>
        <w:spacing w:before="120" w:after="0" w:line="360" w:lineRule="auto"/>
        <w:jc w:val="both"/>
        <w:rPr>
          <w:rFonts w:ascii="Times New Roman" w:eastAsia="Times New Roman" w:hAnsi="Times New Roman" w:cs="David" w:hint="cs"/>
          <w:rtl/>
        </w:rPr>
      </w:pPr>
      <w:r w:rsidRPr="003A484B">
        <w:rPr>
          <w:rFonts w:ascii="Times New Roman" w:eastAsia="Times New Roman" w:hAnsi="Times New Roman" w:cs="David" w:hint="cs"/>
          <w:rtl/>
        </w:rPr>
        <w:t xml:space="preserve">קומה שלישית </w:t>
      </w:r>
      <w:r w:rsidR="00DF71C3" w:rsidRPr="003A484B">
        <w:rPr>
          <w:rFonts w:ascii="Times New Roman" w:eastAsia="Times New Roman" w:hAnsi="Times New Roman" w:cs="David" w:hint="cs"/>
          <w:rtl/>
        </w:rPr>
        <w:t>ב</w:t>
      </w:r>
      <w:r w:rsidRPr="003A484B">
        <w:rPr>
          <w:rFonts w:ascii="Times New Roman" w:eastAsia="Times New Roman" w:hAnsi="Times New Roman" w:cs="David" w:hint="cs"/>
          <w:rtl/>
        </w:rPr>
        <w:t xml:space="preserve">הבנה הנכונה של המושג קדושה, </w:t>
      </w:r>
      <w:r w:rsidR="00F9296A" w:rsidRPr="003A484B">
        <w:rPr>
          <w:rFonts w:ascii="Times New Roman" w:eastAsia="Times New Roman" w:hAnsi="Times New Roman" w:cs="David" w:hint="cs"/>
          <w:rtl/>
        </w:rPr>
        <w:t xml:space="preserve">נלמדת </w:t>
      </w:r>
      <w:r w:rsidRPr="003A484B">
        <w:rPr>
          <w:rFonts w:ascii="Times New Roman" w:eastAsia="Times New Roman" w:hAnsi="Times New Roman" w:cs="David" w:hint="cs"/>
          <w:rtl/>
        </w:rPr>
        <w:t xml:space="preserve">מריבוי המצוות העצום שנמצא בפרשתנו. </w:t>
      </w:r>
      <w:r w:rsidR="00B24BE5" w:rsidRPr="00B24BE5">
        <w:rPr>
          <w:rFonts w:ascii="Times New Roman" w:eastAsia="Times New Roman" w:hAnsi="Times New Roman" w:cs="David" w:hint="cs"/>
          <w:rtl/>
        </w:rPr>
        <w:t xml:space="preserve">התורה באה להורות לנו, </w:t>
      </w:r>
      <w:r w:rsidR="00B24BE5" w:rsidRPr="00B24BE5">
        <w:rPr>
          <w:rFonts w:ascii="Times New Roman" w:eastAsia="Times New Roman" w:hAnsi="Times New Roman" w:cs="David" w:hint="cs"/>
          <w:b/>
          <w:bCs/>
          <w:rtl/>
        </w:rPr>
        <w:t>שהקדושה שייכת בכל תחומי החיים</w:t>
      </w:r>
      <w:r w:rsidR="00B24BE5" w:rsidRPr="00B24BE5">
        <w:rPr>
          <w:rFonts w:ascii="Times New Roman" w:eastAsia="Times New Roman" w:hAnsi="Times New Roman" w:cs="David" w:hint="cs"/>
          <w:rtl/>
        </w:rPr>
        <w:t xml:space="preserve">. </w:t>
      </w:r>
      <w:r w:rsidRPr="003A484B">
        <w:rPr>
          <w:rFonts w:ascii="Times New Roman" w:eastAsia="Times New Roman" w:hAnsi="Times New Roman" w:cs="David" w:hint="cs"/>
          <w:rtl/>
        </w:rPr>
        <w:t xml:space="preserve">עלינו </w:t>
      </w:r>
      <w:r w:rsidR="00B24BE5" w:rsidRPr="00B24BE5">
        <w:rPr>
          <w:rFonts w:ascii="Times New Roman" w:eastAsia="Times New Roman" w:hAnsi="Times New Roman" w:cs="David" w:hint="cs"/>
          <w:rtl/>
        </w:rPr>
        <w:t>לפעול בכל התחומים - בעבודה חקלאית, ביחסים חברתיים, בהקמת משפחה, בעבודת הקרבנות</w:t>
      </w:r>
      <w:r w:rsidRPr="003A484B">
        <w:rPr>
          <w:rFonts w:ascii="Times New Roman" w:eastAsia="Times New Roman" w:hAnsi="Times New Roman" w:cs="David" w:hint="cs"/>
          <w:rtl/>
        </w:rPr>
        <w:t>, ו</w:t>
      </w:r>
      <w:r w:rsidR="00F9296A" w:rsidRPr="003A484B">
        <w:rPr>
          <w:rFonts w:ascii="Times New Roman" w:eastAsia="Times New Roman" w:hAnsi="Times New Roman" w:cs="David" w:hint="cs"/>
          <w:rtl/>
        </w:rPr>
        <w:t xml:space="preserve">את כל זאת </w:t>
      </w:r>
      <w:r w:rsidRPr="003A484B">
        <w:rPr>
          <w:rFonts w:ascii="Times New Roman" w:eastAsia="Times New Roman" w:hAnsi="Times New Roman" w:cs="David" w:hint="cs"/>
          <w:rtl/>
        </w:rPr>
        <w:t xml:space="preserve">לעשות </w:t>
      </w:r>
      <w:r w:rsidR="00B24BE5" w:rsidRPr="00B24BE5">
        <w:rPr>
          <w:rFonts w:ascii="Times New Roman" w:eastAsia="Times New Roman" w:hAnsi="Times New Roman" w:cs="David" w:hint="cs"/>
          <w:rtl/>
        </w:rPr>
        <w:t>על פי תורה ומצוותיה.</w:t>
      </w:r>
      <w:r w:rsidR="00921236" w:rsidRPr="003A484B">
        <w:rPr>
          <w:rFonts w:ascii="Times New Roman" w:eastAsia="Times New Roman" w:hAnsi="Times New Roman" w:cs="David" w:hint="cs"/>
          <w:rtl/>
        </w:rPr>
        <w:t xml:space="preserve"> </w:t>
      </w:r>
      <w:r w:rsidR="00B24BE5" w:rsidRPr="00B24BE5">
        <w:rPr>
          <w:rFonts w:ascii="Times New Roman" w:eastAsia="Times New Roman" w:hAnsi="Times New Roman" w:cs="David" w:hint="cs"/>
          <w:rtl/>
        </w:rPr>
        <w:t>ריבוי המצוות והופעתן בכל פעולות החיים שלנו, מרוממים את חיינו הארציים, ומכניסים בהם מידה של ערכיות ושמיימיות.</w:t>
      </w:r>
    </w:p>
    <w:p w14:paraId="0F2C6120" w14:textId="7E6807DB" w:rsidR="00B24BE5" w:rsidRPr="00B24BE5" w:rsidRDefault="00B24BE5" w:rsidP="00921236">
      <w:pPr>
        <w:spacing w:before="120" w:after="0" w:line="360" w:lineRule="auto"/>
        <w:jc w:val="both"/>
        <w:rPr>
          <w:rFonts w:ascii="Times New Roman" w:eastAsia="Times New Roman" w:hAnsi="Times New Roman" w:cs="David"/>
          <w:rtl/>
        </w:rPr>
      </w:pPr>
      <w:r w:rsidRPr="00B24BE5">
        <w:rPr>
          <w:rFonts w:ascii="Times New Roman" w:eastAsia="Times New Roman" w:hAnsi="Times New Roman" w:cs="David" w:hint="cs"/>
          <w:rtl/>
        </w:rPr>
        <w:t>המסקנה העולה משלושת העקרונות שהעלנו היא, ש</w:t>
      </w:r>
      <w:r w:rsidRPr="00B24BE5">
        <w:rPr>
          <w:rFonts w:ascii="Times New Roman" w:eastAsia="Times New Roman" w:hAnsi="Times New Roman" w:cs="David"/>
          <w:rtl/>
        </w:rPr>
        <w:t xml:space="preserve">כדי לגלות </w:t>
      </w:r>
      <w:r w:rsidRPr="00B24BE5">
        <w:rPr>
          <w:rFonts w:ascii="Times New Roman" w:eastAsia="Times New Roman" w:hAnsi="Times New Roman" w:cs="David" w:hint="cs"/>
          <w:rtl/>
        </w:rPr>
        <w:t>בשלמות את ה</w:t>
      </w:r>
      <w:r w:rsidRPr="00B24BE5">
        <w:rPr>
          <w:rFonts w:ascii="Times New Roman" w:eastAsia="Times New Roman" w:hAnsi="Times New Roman" w:cs="David"/>
          <w:rtl/>
        </w:rPr>
        <w:t>קדושה בעולם</w:t>
      </w:r>
      <w:r w:rsidRPr="00B24BE5">
        <w:rPr>
          <w:rFonts w:ascii="Times New Roman" w:eastAsia="Times New Roman" w:hAnsi="Times New Roman" w:cs="David" w:hint="cs"/>
          <w:rtl/>
        </w:rPr>
        <w:t xml:space="preserve">, צריך שלכלל ישראל </w:t>
      </w:r>
      <w:r w:rsidRPr="00B24BE5">
        <w:rPr>
          <w:rFonts w:ascii="Times New Roman" w:eastAsia="Times New Roman" w:hAnsi="Times New Roman" w:cs="David"/>
          <w:rtl/>
        </w:rPr>
        <w:t xml:space="preserve">תהיה </w:t>
      </w:r>
      <w:r w:rsidRPr="00B24BE5">
        <w:rPr>
          <w:rFonts w:ascii="Times New Roman" w:eastAsia="Times New Roman" w:hAnsi="Times New Roman" w:cs="David"/>
          <w:b/>
          <w:bCs/>
          <w:rtl/>
        </w:rPr>
        <w:t>מדינה עצמאית</w:t>
      </w:r>
      <w:r w:rsidRPr="00B24BE5">
        <w:rPr>
          <w:rFonts w:ascii="Times New Roman" w:eastAsia="Times New Roman" w:hAnsi="Times New Roman" w:cs="David" w:hint="cs"/>
          <w:rtl/>
        </w:rPr>
        <w:t>.</w:t>
      </w:r>
      <w:r w:rsidR="00921236" w:rsidRPr="003A484B">
        <w:rPr>
          <w:rFonts w:ascii="Times New Roman" w:eastAsia="Times New Roman" w:hAnsi="Times New Roman" w:cs="David" w:hint="cs"/>
          <w:rtl/>
        </w:rPr>
        <w:t xml:space="preserve"> </w:t>
      </w:r>
      <w:r w:rsidRPr="00B24BE5">
        <w:rPr>
          <w:rFonts w:ascii="Times New Roman" w:eastAsia="Times New Roman" w:hAnsi="Times New Roman" w:cs="David"/>
          <w:rtl/>
        </w:rPr>
        <w:t>מציאות</w:t>
      </w:r>
      <w:r w:rsidRPr="00B24BE5">
        <w:rPr>
          <w:rFonts w:ascii="Times New Roman" w:eastAsia="Times New Roman" w:hAnsi="Times New Roman" w:cs="David" w:hint="cs"/>
          <w:rtl/>
        </w:rPr>
        <w:t xml:space="preserve"> של</w:t>
      </w:r>
      <w:r w:rsidRPr="00B24BE5">
        <w:rPr>
          <w:rFonts w:ascii="Times New Roman" w:eastAsia="Times New Roman" w:hAnsi="Times New Roman" w:cs="David"/>
          <w:rtl/>
        </w:rPr>
        <w:t xml:space="preserve"> מדינה מאלצת אותנו לעסוק </w:t>
      </w:r>
      <w:r w:rsidRPr="00B24BE5">
        <w:rPr>
          <w:rFonts w:ascii="Times New Roman" w:eastAsia="Times New Roman" w:hAnsi="Times New Roman" w:cs="David"/>
          <w:b/>
          <w:bCs/>
          <w:rtl/>
        </w:rPr>
        <w:t>בכל</w:t>
      </w:r>
      <w:r w:rsidRPr="00B24BE5">
        <w:rPr>
          <w:rFonts w:ascii="Times New Roman" w:eastAsia="Times New Roman" w:hAnsi="Times New Roman" w:cs="David"/>
          <w:rtl/>
        </w:rPr>
        <w:t xml:space="preserve"> תחומי החיים - ב</w:t>
      </w:r>
      <w:r w:rsidRPr="00B24BE5">
        <w:rPr>
          <w:rFonts w:ascii="Times New Roman" w:eastAsia="Times New Roman" w:hAnsi="Times New Roman" w:cs="David" w:hint="cs"/>
          <w:rtl/>
        </w:rPr>
        <w:t>י</w:t>
      </w:r>
      <w:r w:rsidRPr="00B24BE5">
        <w:rPr>
          <w:rFonts w:ascii="Times New Roman" w:eastAsia="Times New Roman" w:hAnsi="Times New Roman" w:cs="David"/>
          <w:rtl/>
        </w:rPr>
        <w:t>טחון, חקלאות, תעש</w:t>
      </w:r>
      <w:r w:rsidRPr="00B24BE5">
        <w:rPr>
          <w:rFonts w:ascii="Times New Roman" w:eastAsia="Times New Roman" w:hAnsi="Times New Roman" w:cs="David" w:hint="cs"/>
          <w:rtl/>
        </w:rPr>
        <w:t>י</w:t>
      </w:r>
      <w:r w:rsidRPr="00B24BE5">
        <w:rPr>
          <w:rFonts w:ascii="Times New Roman" w:eastAsia="Times New Roman" w:hAnsi="Times New Roman" w:cs="David"/>
          <w:rtl/>
        </w:rPr>
        <w:t xml:space="preserve">יה </w:t>
      </w:r>
      <w:r w:rsidRPr="00B24BE5">
        <w:rPr>
          <w:rFonts w:ascii="Times New Roman" w:eastAsia="Times New Roman" w:hAnsi="Times New Roman" w:cs="David" w:hint="cs"/>
          <w:rtl/>
        </w:rPr>
        <w:t>וכן הלאה</w:t>
      </w:r>
      <w:r w:rsidRPr="00B24BE5">
        <w:rPr>
          <w:rFonts w:ascii="Times New Roman" w:eastAsia="Times New Roman" w:hAnsi="Times New Roman" w:cs="David"/>
          <w:rtl/>
        </w:rPr>
        <w:t>. כשעם שלם</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על כל שכבותיו</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עוסק בכל תחומי החיים</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והכ</w:t>
      </w:r>
      <w:r w:rsidRPr="00B24BE5">
        <w:rPr>
          <w:rFonts w:ascii="Times New Roman" w:eastAsia="Times New Roman" w:hAnsi="Times New Roman" w:cs="David" w:hint="cs"/>
          <w:rtl/>
        </w:rPr>
        <w:t>ו</w:t>
      </w:r>
      <w:r w:rsidRPr="00B24BE5">
        <w:rPr>
          <w:rFonts w:ascii="Times New Roman" w:eastAsia="Times New Roman" w:hAnsi="Times New Roman" w:cs="David"/>
          <w:rtl/>
        </w:rPr>
        <w:t xml:space="preserve">ל </w:t>
      </w:r>
      <w:r w:rsidRPr="00B24BE5">
        <w:rPr>
          <w:rFonts w:ascii="Times New Roman" w:eastAsia="Times New Roman" w:hAnsi="Times New Roman" w:cs="David" w:hint="cs"/>
          <w:rtl/>
        </w:rPr>
        <w:t xml:space="preserve">על פי תורה ומצוותיה </w:t>
      </w:r>
      <w:r w:rsidRPr="00B24BE5">
        <w:rPr>
          <w:rFonts w:ascii="Times New Roman" w:eastAsia="Times New Roman" w:hAnsi="Times New Roman" w:cs="David"/>
          <w:rtl/>
        </w:rPr>
        <w:t xml:space="preserve">- </w:t>
      </w:r>
      <w:r w:rsidRPr="00B24BE5">
        <w:rPr>
          <w:rFonts w:ascii="Times New Roman" w:eastAsia="Times New Roman" w:hAnsi="Times New Roman" w:cs="David"/>
          <w:b/>
          <w:bCs/>
          <w:rtl/>
        </w:rPr>
        <w:t>באופן זה</w:t>
      </w:r>
      <w:r w:rsidRPr="00B24BE5">
        <w:rPr>
          <w:rFonts w:ascii="Times New Roman" w:eastAsia="Times New Roman" w:hAnsi="Times New Roman" w:cs="David"/>
          <w:rtl/>
        </w:rPr>
        <w:t xml:space="preserve"> הקדושה מתגלה בשיא שלמותה.</w:t>
      </w:r>
      <w:r w:rsidRPr="00B24BE5">
        <w:rPr>
          <w:rFonts w:ascii="Times New Roman" w:eastAsia="Times New Roman" w:hAnsi="Times New Roman" w:cs="David" w:hint="cs"/>
          <w:rtl/>
        </w:rPr>
        <w:t xml:space="preserve"> </w:t>
      </w:r>
      <w:r w:rsidRPr="00B24BE5">
        <w:rPr>
          <w:rFonts w:ascii="Times New Roman" w:eastAsia="Times New Roman" w:hAnsi="Times New Roman" w:cs="David"/>
          <w:rtl/>
        </w:rPr>
        <w:t>רק כך מתגלה</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ש</w:t>
      </w:r>
      <w:r w:rsidRPr="00B24BE5">
        <w:rPr>
          <w:rFonts w:ascii="Times New Roman" w:eastAsia="Times New Roman" w:hAnsi="Times New Roman" w:cs="David" w:hint="cs"/>
          <w:rtl/>
        </w:rPr>
        <w:t xml:space="preserve">חיי קודש הם </w:t>
      </w:r>
      <w:r w:rsidRPr="00B24BE5">
        <w:rPr>
          <w:rFonts w:ascii="Times New Roman" w:eastAsia="Times New Roman" w:hAnsi="Times New Roman" w:cs="David"/>
          <w:rtl/>
        </w:rPr>
        <w:t xml:space="preserve">נחלת </w:t>
      </w:r>
      <w:r w:rsidRPr="00B24BE5">
        <w:rPr>
          <w:rFonts w:ascii="Times New Roman" w:eastAsia="Times New Roman" w:hAnsi="Times New Roman" w:cs="David"/>
          <w:b/>
          <w:bCs/>
          <w:rtl/>
        </w:rPr>
        <w:t>הכלל</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w:t>
      </w:r>
      <w:r w:rsidRPr="00B24BE5">
        <w:rPr>
          <w:rFonts w:ascii="Times New Roman" w:eastAsia="Times New Roman" w:hAnsi="Times New Roman" w:cs="David" w:hint="cs"/>
          <w:rtl/>
        </w:rPr>
        <w:t xml:space="preserve">והם </w:t>
      </w:r>
      <w:r w:rsidRPr="00B24BE5">
        <w:rPr>
          <w:rFonts w:ascii="Times New Roman" w:eastAsia="Times New Roman" w:hAnsi="Times New Roman" w:cs="David"/>
          <w:rtl/>
        </w:rPr>
        <w:t>שייכ</w:t>
      </w:r>
      <w:r w:rsidRPr="00B24BE5">
        <w:rPr>
          <w:rFonts w:ascii="Times New Roman" w:eastAsia="Times New Roman" w:hAnsi="Times New Roman" w:cs="David" w:hint="cs"/>
          <w:rtl/>
        </w:rPr>
        <w:t>ים</w:t>
      </w:r>
      <w:r w:rsidRPr="00B24BE5">
        <w:rPr>
          <w:rFonts w:ascii="Times New Roman" w:eastAsia="Times New Roman" w:hAnsi="Times New Roman" w:cs="David"/>
          <w:rtl/>
        </w:rPr>
        <w:t xml:space="preserve"> </w:t>
      </w:r>
      <w:r w:rsidRPr="00B24BE5">
        <w:rPr>
          <w:rFonts w:ascii="Times New Roman" w:eastAsia="Times New Roman" w:hAnsi="Times New Roman" w:cs="David"/>
          <w:b/>
          <w:bCs/>
          <w:rtl/>
        </w:rPr>
        <w:t>לכל תחומי החיים</w:t>
      </w:r>
      <w:r w:rsidRPr="00B24BE5">
        <w:rPr>
          <w:rFonts w:ascii="Times New Roman" w:eastAsia="Times New Roman" w:hAnsi="Times New Roman" w:cs="David"/>
          <w:rtl/>
        </w:rPr>
        <w:t>.</w:t>
      </w:r>
    </w:p>
    <w:p w14:paraId="3AC16F12" w14:textId="515BD4F4" w:rsidR="00CE7CBF" w:rsidRPr="003A484B" w:rsidRDefault="00B24BE5" w:rsidP="00B24BE5">
      <w:pPr>
        <w:spacing w:before="120" w:after="0" w:line="360" w:lineRule="auto"/>
        <w:jc w:val="both"/>
        <w:rPr>
          <w:rFonts w:ascii="Times New Roman" w:eastAsia="Times New Roman" w:hAnsi="Times New Roman" w:cs="David"/>
          <w:rtl/>
        </w:rPr>
      </w:pPr>
      <w:r w:rsidRPr="00B24BE5">
        <w:rPr>
          <w:rFonts w:ascii="Times New Roman" w:eastAsia="Times New Roman" w:hAnsi="Times New Roman" w:cs="David" w:hint="cs"/>
          <w:rtl/>
        </w:rPr>
        <w:t>בגלות, עם ישראל נאלץ להצטמצם, להתכנס בתוך עצמו, להתנתק מכוחות החיים שלו ולהתרכז רק בקיומו הגשמי והרוחני המזערי. בצורה זו אי אפשר להוות אור לגויים, לא ניתן להציג כך דוגמה לחיים ארציים קדושים.</w:t>
      </w:r>
      <w:r w:rsidRPr="003A484B">
        <w:rPr>
          <w:rFonts w:ascii="Times New Roman" w:eastAsia="Times New Roman" w:hAnsi="Times New Roman" w:cs="David" w:hint="cs"/>
          <w:rtl/>
        </w:rPr>
        <w:t xml:space="preserve"> </w:t>
      </w:r>
      <w:r w:rsidR="00921236" w:rsidRPr="003A484B">
        <w:rPr>
          <w:rFonts w:ascii="Times New Roman" w:eastAsia="Times New Roman" w:hAnsi="Times New Roman" w:cs="David" w:hint="cs"/>
          <w:rtl/>
        </w:rPr>
        <w:t xml:space="preserve">עם שובנו לארצנו, התגלה מחדש כיצד התורה </w:t>
      </w:r>
      <w:r w:rsidRPr="00B24BE5">
        <w:rPr>
          <w:rFonts w:ascii="Times New Roman" w:eastAsia="Times New Roman" w:hAnsi="Times New Roman" w:cs="David" w:hint="cs"/>
          <w:rtl/>
        </w:rPr>
        <w:t>מרוממת את הכול, נופחת נשמה בכול</w:t>
      </w:r>
      <w:r w:rsidR="00921236" w:rsidRPr="003A484B">
        <w:rPr>
          <w:rFonts w:ascii="Times New Roman" w:eastAsia="Times New Roman" w:hAnsi="Times New Roman" w:cs="David" w:hint="cs"/>
          <w:rtl/>
        </w:rPr>
        <w:t xml:space="preserve"> </w:t>
      </w:r>
      <w:r w:rsidRPr="00B24BE5">
        <w:rPr>
          <w:rFonts w:ascii="Times New Roman" w:eastAsia="Times New Roman" w:hAnsi="Times New Roman" w:cs="David" w:hint="cs"/>
          <w:rtl/>
        </w:rPr>
        <w:t>ונותנת משמעות לכול. באופן זה המציאות כולה מהווה בניין גדול של קידוש השם בעולם, וכל פרט בחיים משמש כנדבך בבניין הזה. וכך, על ידי החיים כולם, מתגלה המציאות האדירה של: "</w:t>
      </w:r>
      <w:r w:rsidRPr="00B24BE5">
        <w:rPr>
          <w:rFonts w:ascii="Times New Roman" w:eastAsia="Times New Roman" w:hAnsi="Times New Roman" w:cs="David"/>
          <w:rtl/>
        </w:rPr>
        <w:t xml:space="preserve">מִצִּיּוֹן תֵּצֵא תוֹרָה וּדְבַר </w:t>
      </w:r>
      <w:r w:rsidRPr="00B24BE5">
        <w:rPr>
          <w:rFonts w:ascii="Times New Roman" w:eastAsia="Times New Roman" w:hAnsi="Times New Roman" w:cs="David" w:hint="cs"/>
          <w:rtl/>
        </w:rPr>
        <w:t xml:space="preserve">ד' </w:t>
      </w:r>
      <w:r w:rsidRPr="00B24BE5">
        <w:rPr>
          <w:rFonts w:ascii="Times New Roman" w:eastAsia="Times New Roman" w:hAnsi="Times New Roman" w:cs="David"/>
          <w:rtl/>
        </w:rPr>
        <w:t>מִירוּשָׁלִָם</w:t>
      </w:r>
      <w:r w:rsidRPr="00B24BE5">
        <w:rPr>
          <w:rFonts w:ascii="Times New Roman" w:eastAsia="Times New Roman" w:hAnsi="Times New Roman" w:cs="David" w:hint="cs"/>
          <w:rtl/>
        </w:rPr>
        <w:t>".</w:t>
      </w:r>
    </w:p>
    <w:p w14:paraId="790DED96" w14:textId="77777777" w:rsidR="003A484B" w:rsidRPr="003A484B" w:rsidRDefault="003A484B" w:rsidP="003A484B">
      <w:pPr>
        <w:spacing w:before="120" w:after="0" w:line="360" w:lineRule="auto"/>
        <w:jc w:val="center"/>
        <w:rPr>
          <w:rFonts w:ascii="Times New Roman" w:eastAsia="Times New Roman" w:hAnsi="Times New Roman" w:cs="David"/>
          <w:rtl/>
        </w:rPr>
      </w:pPr>
    </w:p>
    <w:p w14:paraId="1F99389F" w14:textId="11EAD584" w:rsidR="003A484B" w:rsidRPr="003A484B" w:rsidRDefault="003A484B" w:rsidP="003A484B">
      <w:pPr>
        <w:spacing w:before="120" w:after="0" w:line="360" w:lineRule="auto"/>
        <w:jc w:val="center"/>
        <w:rPr>
          <w:rFonts w:ascii="Times New Roman" w:eastAsia="Times New Roman" w:hAnsi="Times New Roman" w:cs="David"/>
          <w:rtl/>
        </w:rPr>
      </w:pPr>
      <w:r w:rsidRPr="003A484B">
        <w:rPr>
          <w:rFonts w:ascii="Times New Roman" w:eastAsia="Times New Roman" w:hAnsi="Times New Roman" w:cs="David" w:hint="cs"/>
          <w:rtl/>
        </w:rPr>
        <w:t>---</w:t>
      </w:r>
    </w:p>
    <w:p w14:paraId="1229E9F8" w14:textId="3B54BC5E" w:rsidR="003A484B" w:rsidRPr="003A484B" w:rsidRDefault="003A484B" w:rsidP="003A484B">
      <w:pPr>
        <w:spacing w:before="120" w:after="0" w:line="360" w:lineRule="auto"/>
        <w:jc w:val="center"/>
        <w:rPr>
          <w:rFonts w:ascii="Times New Roman" w:eastAsia="Times New Roman" w:hAnsi="Times New Roman" w:cs="David"/>
          <w:b/>
          <w:bCs/>
          <w:rtl/>
        </w:rPr>
      </w:pPr>
      <w:proofErr w:type="spellStart"/>
      <w:r w:rsidRPr="003A484B">
        <w:rPr>
          <w:rFonts w:ascii="Times New Roman" w:eastAsia="Times New Roman" w:hAnsi="Times New Roman" w:cs="David" w:hint="cs"/>
          <w:rtl/>
        </w:rPr>
        <w:t>לליד</w:t>
      </w:r>
      <w:proofErr w:type="spellEnd"/>
      <w:r w:rsidRPr="003A484B">
        <w:rPr>
          <w:rFonts w:ascii="Times New Roman" w:eastAsia="Times New Roman" w:hAnsi="Times New Roman" w:cs="David" w:hint="cs"/>
          <w:rtl/>
        </w:rPr>
        <w:t xml:space="preserve">: </w:t>
      </w:r>
      <w:r w:rsidRPr="00B24BE5">
        <w:rPr>
          <w:rFonts w:ascii="Times New Roman" w:eastAsia="Times New Roman" w:hAnsi="Times New Roman" w:cs="David"/>
          <w:rtl/>
        </w:rPr>
        <w:t xml:space="preserve">כדי לגלות </w:t>
      </w:r>
      <w:r w:rsidRPr="00B24BE5">
        <w:rPr>
          <w:rFonts w:ascii="Times New Roman" w:eastAsia="Times New Roman" w:hAnsi="Times New Roman" w:cs="David" w:hint="cs"/>
          <w:rtl/>
        </w:rPr>
        <w:t>בשלמות את ה</w:t>
      </w:r>
      <w:r w:rsidRPr="00B24BE5">
        <w:rPr>
          <w:rFonts w:ascii="Times New Roman" w:eastAsia="Times New Roman" w:hAnsi="Times New Roman" w:cs="David"/>
          <w:rtl/>
        </w:rPr>
        <w:t>קדושה בעולם</w:t>
      </w:r>
      <w:r w:rsidRPr="00B24BE5">
        <w:rPr>
          <w:rFonts w:ascii="Times New Roman" w:eastAsia="Times New Roman" w:hAnsi="Times New Roman" w:cs="David" w:hint="cs"/>
          <w:rtl/>
        </w:rPr>
        <w:t xml:space="preserve">, צריך שלכלל ישראל </w:t>
      </w:r>
      <w:r w:rsidRPr="00B24BE5">
        <w:rPr>
          <w:rFonts w:ascii="Times New Roman" w:eastAsia="Times New Roman" w:hAnsi="Times New Roman" w:cs="David"/>
          <w:rtl/>
        </w:rPr>
        <w:t xml:space="preserve">תהיה </w:t>
      </w:r>
      <w:r w:rsidRPr="00B24BE5">
        <w:rPr>
          <w:rFonts w:ascii="Times New Roman" w:eastAsia="Times New Roman" w:hAnsi="Times New Roman" w:cs="David"/>
          <w:b/>
          <w:bCs/>
          <w:rtl/>
        </w:rPr>
        <w:t>מדינה עצמאית</w:t>
      </w:r>
      <w:r w:rsidRPr="003A484B">
        <w:rPr>
          <w:rFonts w:ascii="Times New Roman" w:eastAsia="Times New Roman" w:hAnsi="Times New Roman" w:cs="David" w:hint="cs"/>
          <w:b/>
          <w:bCs/>
          <w:rtl/>
        </w:rPr>
        <w:t xml:space="preserve">, </w:t>
      </w:r>
      <w:r w:rsidRPr="00B24BE5">
        <w:rPr>
          <w:rFonts w:ascii="Times New Roman" w:eastAsia="Times New Roman" w:hAnsi="Times New Roman" w:cs="David"/>
          <w:rtl/>
        </w:rPr>
        <w:t>רק כך מתגלה</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ש</w:t>
      </w:r>
      <w:r w:rsidRPr="00B24BE5">
        <w:rPr>
          <w:rFonts w:ascii="Times New Roman" w:eastAsia="Times New Roman" w:hAnsi="Times New Roman" w:cs="David" w:hint="cs"/>
          <w:rtl/>
        </w:rPr>
        <w:t xml:space="preserve">חיי קודש הם </w:t>
      </w:r>
      <w:r w:rsidRPr="00B24BE5">
        <w:rPr>
          <w:rFonts w:ascii="Times New Roman" w:eastAsia="Times New Roman" w:hAnsi="Times New Roman" w:cs="David"/>
          <w:rtl/>
        </w:rPr>
        <w:t xml:space="preserve">נחלת </w:t>
      </w:r>
      <w:r w:rsidRPr="00B24BE5">
        <w:rPr>
          <w:rFonts w:ascii="Times New Roman" w:eastAsia="Times New Roman" w:hAnsi="Times New Roman" w:cs="David"/>
          <w:b/>
          <w:bCs/>
          <w:rtl/>
        </w:rPr>
        <w:t>הכלל</w:t>
      </w:r>
      <w:r w:rsidRPr="00B24BE5">
        <w:rPr>
          <w:rFonts w:ascii="Times New Roman" w:eastAsia="Times New Roman" w:hAnsi="Times New Roman" w:cs="David" w:hint="cs"/>
          <w:rtl/>
        </w:rPr>
        <w:t>,</w:t>
      </w:r>
      <w:r w:rsidRPr="00B24BE5">
        <w:rPr>
          <w:rFonts w:ascii="Times New Roman" w:eastAsia="Times New Roman" w:hAnsi="Times New Roman" w:cs="David"/>
          <w:rtl/>
        </w:rPr>
        <w:t xml:space="preserve"> </w:t>
      </w:r>
      <w:r w:rsidRPr="00B24BE5">
        <w:rPr>
          <w:rFonts w:ascii="Times New Roman" w:eastAsia="Times New Roman" w:hAnsi="Times New Roman" w:cs="David" w:hint="cs"/>
          <w:rtl/>
        </w:rPr>
        <w:t xml:space="preserve">והם </w:t>
      </w:r>
      <w:r w:rsidRPr="00B24BE5">
        <w:rPr>
          <w:rFonts w:ascii="Times New Roman" w:eastAsia="Times New Roman" w:hAnsi="Times New Roman" w:cs="David"/>
          <w:rtl/>
        </w:rPr>
        <w:t>שייכ</w:t>
      </w:r>
      <w:r w:rsidRPr="00B24BE5">
        <w:rPr>
          <w:rFonts w:ascii="Times New Roman" w:eastAsia="Times New Roman" w:hAnsi="Times New Roman" w:cs="David" w:hint="cs"/>
          <w:rtl/>
        </w:rPr>
        <w:t>ים</w:t>
      </w:r>
      <w:r w:rsidRPr="00B24BE5">
        <w:rPr>
          <w:rFonts w:ascii="Times New Roman" w:eastAsia="Times New Roman" w:hAnsi="Times New Roman" w:cs="David"/>
          <w:rtl/>
        </w:rPr>
        <w:t xml:space="preserve"> </w:t>
      </w:r>
      <w:r w:rsidRPr="00B24BE5">
        <w:rPr>
          <w:rFonts w:ascii="Times New Roman" w:eastAsia="Times New Roman" w:hAnsi="Times New Roman" w:cs="David"/>
          <w:b/>
          <w:bCs/>
          <w:rtl/>
        </w:rPr>
        <w:t>לכל תחומי החיים</w:t>
      </w:r>
    </w:p>
    <w:p w14:paraId="3CCB2B94" w14:textId="48417323" w:rsidR="003A484B" w:rsidRPr="003A484B" w:rsidRDefault="003A484B" w:rsidP="003A484B">
      <w:pPr>
        <w:spacing w:before="120" w:after="0" w:line="360" w:lineRule="auto"/>
        <w:jc w:val="center"/>
        <w:rPr>
          <w:rFonts w:ascii="Times New Roman" w:eastAsia="Times New Roman" w:hAnsi="Times New Roman" w:cs="David"/>
        </w:rPr>
      </w:pPr>
      <w:r w:rsidRPr="003A484B">
        <w:rPr>
          <w:rFonts w:ascii="Times New Roman" w:eastAsia="Times New Roman" w:hAnsi="Times New Roman" w:cs="David" w:hint="cs"/>
          <w:rtl/>
        </w:rPr>
        <w:t>---</w:t>
      </w:r>
    </w:p>
    <w:sectPr w:rsidR="003A484B" w:rsidRPr="003A484B" w:rsidSect="00165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E5"/>
    <w:rsid w:val="001655A4"/>
    <w:rsid w:val="003A484B"/>
    <w:rsid w:val="00813437"/>
    <w:rsid w:val="00921236"/>
    <w:rsid w:val="0096232F"/>
    <w:rsid w:val="00B24BE5"/>
    <w:rsid w:val="00CE7CBF"/>
    <w:rsid w:val="00DF71C3"/>
    <w:rsid w:val="00F92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1681"/>
  <w15:chartTrackingRefBased/>
  <w15:docId w15:val="{2D36F4EE-A8B0-4721-A019-4B18DBFF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436</Words>
  <Characters>2181</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 Lashansky</dc:creator>
  <cp:keywords/>
  <dc:description/>
  <cp:lastModifiedBy>Shimon Lashansky</cp:lastModifiedBy>
  <cp:revision>5</cp:revision>
  <dcterms:created xsi:type="dcterms:W3CDTF">2023-04-23T09:51:00Z</dcterms:created>
  <dcterms:modified xsi:type="dcterms:W3CDTF">2023-04-23T10:18:00Z</dcterms:modified>
</cp:coreProperties>
</file>